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6F" w:rsidRDefault="003C48D7" w:rsidP="0013043B">
      <w:pPr>
        <w:tabs>
          <w:tab w:val="left" w:pos="3825"/>
          <w:tab w:val="center" w:pos="4960"/>
        </w:tabs>
        <w:spacing w:line="460" w:lineRule="exact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kern w:val="0"/>
          <w:sz w:val="32"/>
          <w:szCs w:val="32"/>
        </w:rPr>
        <w:t>职业道德规范及廉洁经营承诺书</w:t>
      </w:r>
    </w:p>
    <w:p w:rsidR="000F646F" w:rsidRDefault="000F646F">
      <w:pPr>
        <w:widowControl/>
        <w:shd w:val="clear" w:color="auto" w:fill="FFFFFF"/>
        <w:spacing w:line="460" w:lineRule="exact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  <w:szCs w:val="24"/>
        </w:rPr>
      </w:pP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为做好</w:t>
      </w:r>
      <w:r w:rsidR="00120BC8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提供技术、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劳务</w:t>
      </w:r>
      <w:r w:rsidR="00120BC8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、租赁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服务过程中的廉政建设，加强经济活动的监督，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营造守法诚信、廉洁高效的工作环境，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维护公平、公正、公开的原则和双方的合法权益，防止不廉洁行为的发生，</w:t>
      </w:r>
      <w:r w:rsidR="00120BC8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本企业做出如下承诺：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 xml:space="preserve">第一条 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 遵守以下规范：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严格遵守党和国家有关纪律条例、法律法规及各项廉政建设相关规定；恪守职业道德</w:t>
      </w:r>
      <w:r w:rsidR="005025E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，依法纳税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。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严格执行合同文件，自觉按合同办事；相互尊重，平等合作，不得故意刁难对方、设置工作障碍。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等线"/>
          <w:color w:val="000000" w:themeColor="text1"/>
          <w:kern w:val="0"/>
          <w:sz w:val="24"/>
          <w:szCs w:val="24"/>
        </w:rPr>
      </w:pPr>
      <w:r>
        <w:rPr>
          <w:rFonts w:ascii="宋体" w:hAnsi="宋体" w:cs="等线"/>
          <w:color w:val="000000" w:themeColor="text1"/>
          <w:kern w:val="0"/>
          <w:sz w:val="24"/>
          <w:szCs w:val="24"/>
        </w:rPr>
        <w:t>3.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坚持公开、公正、诚信、透明的原则，双方在业务活动过程中不得徇私舞弊，弄虚作假，不得为获取不正当利益，损害国家、集体和对方利益。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4.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建立健全自我制约机制和内部控制制度，开展廉洁从业教育，公布举报电话，监督并认真查处违法违纪行为。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5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发现业务活动中有违反廉政规定的行为，有及时提醒对方纠正的权利和义务；发现对方严重违反本协议规定行为的，有权向本单位（或对方）上级有关部门反映、举报，</w:t>
      </w:r>
      <w:bookmarkStart w:id="0" w:name="_Hlk516819632"/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要求予以纠正查处</w:t>
      </w:r>
      <w:bookmarkEnd w:id="0"/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。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第</w:t>
      </w:r>
      <w:r w:rsidR="00CC60A2"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二</w:t>
      </w: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条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  </w:t>
      </w:r>
      <w:r w:rsidR="00CD0681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供应商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权利和义务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1.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必须按照经济合同或协议的规定提供服务，不得弄虚作假；必须服从</w:t>
      </w:r>
      <w:r w:rsidR="00F2623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现场统一管理，并严格遵守</w:t>
      </w:r>
      <w:r w:rsidR="00F2623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的有关规章制度。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2.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在服务过程中出现的质量、安全等各种问题，必须通过正常渠道进行处理，不得拉拢贿赂</w:t>
      </w:r>
      <w:r w:rsidR="00F2623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有关人员，以达到以次充好、蒙混过关、推卸责任之目的。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3.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在办理签证和结算时，必须实事求是，不得采取不正当手段向</w:t>
      </w:r>
      <w:r w:rsidR="00F2623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提出非分要求。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4.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不得以任何理由向</w:t>
      </w:r>
      <w:r w:rsidR="00F2623A"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及其工作人员、家属利用中介费、佣金、回扣、红包、购物卡、礼金、有价证券、贵重礼品和好处费、感谢费等方式进行行贿。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5.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不得以任何名义为</w:t>
      </w:r>
      <w:r w:rsidR="00470DA8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及其工作人员、家属报销由</w:t>
      </w:r>
      <w:r w:rsidR="00470DA8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辽宁总队或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个人支付的任何费用。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6.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不得以任何理由安排</w:t>
      </w:r>
      <w:r w:rsidR="00470DA8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工作人员、家属参加宴请及娱乐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、健身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活动。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7.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不得为</w:t>
      </w:r>
      <w:r w:rsidR="00DD18C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和个人购置或提供通讯工具、交通工具</w:t>
      </w:r>
      <w:bookmarkStart w:id="1" w:name="_Hlk516064119"/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和高档办公用品等</w:t>
      </w:r>
      <w:bookmarkEnd w:id="1"/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lastRenderedPageBreak/>
        <w:t>8.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不得以任何形式向</w:t>
      </w:r>
      <w:r w:rsidR="00DD18C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工作人员变相送钱物。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9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不得接受或暗示为</w:t>
      </w:r>
      <w:r w:rsidR="00DD18C5"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有关人员个人住房装修、婚丧嫁娶、配偶子女的工作安排以及境内外旅游等提供方便。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0.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不准以谋取非正当利益为目的，擅自与</w:t>
      </w:r>
      <w:r w:rsidR="00DD18C5"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="等线" w:hint="eastAsia"/>
          <w:color w:val="000000" w:themeColor="text1"/>
          <w:kern w:val="0"/>
          <w:sz w:val="24"/>
          <w:szCs w:val="24"/>
        </w:rPr>
        <w:t>工作人员就业务问题进行私下商谈或者达成利益默契。</w:t>
      </w:r>
    </w:p>
    <w:p w:rsidR="000F646F" w:rsidRDefault="003A6E40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1.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有权对</w:t>
      </w:r>
      <w:r w:rsidR="00DD18C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有关人员违反本协议的行为，进行检举揭发，要求</w:t>
      </w:r>
      <w:r w:rsidR="00DD18C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予以纠正、处理，并要求告之处理结果。</w:t>
      </w:r>
    </w:p>
    <w:p w:rsidR="000F646F" w:rsidRDefault="003A6E40">
      <w:pPr>
        <w:spacing w:line="360" w:lineRule="auto"/>
        <w:ind w:firstLineChars="200" w:firstLine="482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第</w:t>
      </w:r>
      <w:r w:rsidR="00CD0681"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三</w:t>
      </w: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条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  违约责任及奖惩</w:t>
      </w:r>
    </w:p>
    <w:p w:rsidR="000F646F" w:rsidRDefault="00EE3B86">
      <w:pPr>
        <w:spacing w:line="360" w:lineRule="auto"/>
        <w:ind w:firstLineChars="200" w:firstLine="480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供应商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发生违约本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承诺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行为的，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将扣除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供应商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经济合同金额5%的廉政违约金，或按照行贿金额的</w:t>
      </w:r>
      <w:r w:rsidR="002D590F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5-10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倍从其结算价款中罚扣。给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造成经济损失的，应予以赔偿；情节严重的，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将移交司法机关，并从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辽宁总队《</w:t>
      </w:r>
      <w:r w:rsidR="0030081F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合格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供应商目录库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》中剔除，今后不再与其发生经济合作，同时，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辽宁总队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有权立即解除相关的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服务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合同。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第</w:t>
      </w:r>
      <w:r w:rsidR="000A706B"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四</w:t>
      </w:r>
      <w:r>
        <w:rPr>
          <w:rFonts w:ascii="宋体" w:hAnsi="宋体" w:cstheme="minorEastAsia" w:hint="eastAsia"/>
          <w:b/>
          <w:color w:val="000000" w:themeColor="text1"/>
          <w:kern w:val="0"/>
          <w:sz w:val="24"/>
          <w:szCs w:val="24"/>
        </w:rPr>
        <w:t>条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 其他规定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本</w:t>
      </w:r>
      <w:r w:rsidR="00C922D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承诺书一式两份，辽宁总队与供应商各一份，该承诺书将成为后期与</w:t>
      </w:r>
      <w:r w:rsidR="00660E3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</w:t>
      </w:r>
      <w:r w:rsidR="00C922D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总队签订服务合同时的必要附件之一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。</w:t>
      </w:r>
    </w:p>
    <w:p w:rsidR="009665D4" w:rsidRDefault="009665D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如涉嫌违规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行为</w:t>
      </w:r>
      <w:r w:rsidR="0081383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，</w:t>
      </w:r>
      <w:r w:rsidR="00813835">
        <w:rPr>
          <w:rFonts w:ascii="宋体" w:hAnsi="宋体" w:cstheme="minorEastAsia"/>
          <w:color w:val="000000" w:themeColor="text1"/>
          <w:kern w:val="0"/>
          <w:sz w:val="24"/>
          <w:szCs w:val="24"/>
        </w:rPr>
        <w:t>请通过以下方式</w:t>
      </w:r>
      <w:r w:rsidR="00813835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联系</w:t>
      </w:r>
      <w:r w:rsidR="00813835">
        <w:rPr>
          <w:rFonts w:ascii="宋体" w:hAnsi="宋体" w:cstheme="minorEastAsia"/>
          <w:color w:val="000000" w:themeColor="text1"/>
          <w:kern w:val="0"/>
          <w:sz w:val="24"/>
          <w:szCs w:val="24"/>
        </w:rPr>
        <w:t>：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举报电话： </w:t>
      </w:r>
      <w:r w:rsidR="00C839D2" w:rsidRPr="00C839D2">
        <w:rPr>
          <w:rFonts w:ascii="宋体" w:hAnsi="宋体" w:cstheme="minorEastAsia"/>
          <w:color w:val="000000" w:themeColor="text1"/>
          <w:kern w:val="0"/>
          <w:sz w:val="24"/>
          <w:szCs w:val="24"/>
        </w:rPr>
        <w:t>024-83953856</w:t>
      </w:r>
    </w:p>
    <w:p w:rsidR="000F646F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举报邮箱：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 xml:space="preserve"> </w:t>
      </w:r>
      <w:r w:rsidR="00672E8B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591065058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@</w:t>
      </w:r>
      <w:r w:rsidR="00672E8B">
        <w:rPr>
          <w:rFonts w:ascii="宋体" w:hAnsi="宋体" w:cstheme="minorEastAsia"/>
          <w:color w:val="000000" w:themeColor="text1"/>
          <w:kern w:val="0"/>
          <w:sz w:val="24"/>
          <w:szCs w:val="24"/>
        </w:rPr>
        <w:t>qq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.</w:t>
      </w:r>
      <w:r>
        <w:rPr>
          <w:rFonts w:ascii="宋体" w:hAnsi="宋体" w:cstheme="minorEastAsia"/>
          <w:color w:val="000000" w:themeColor="text1"/>
          <w:kern w:val="0"/>
          <w:sz w:val="24"/>
          <w:szCs w:val="24"/>
        </w:rPr>
        <w:t>com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 </w:t>
      </w:r>
    </w:p>
    <w:p w:rsidR="00672E8B" w:rsidRDefault="003A6E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投诉通信地址：</w:t>
      </w:r>
      <w:r w:rsidR="00672E8B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辽宁省沈阳市和平区青年大街322号昌鑫大厦F座8楼</w:t>
      </w:r>
    </w:p>
    <w:p w:rsidR="000F646F" w:rsidRDefault="00672E8B" w:rsidP="00672E8B">
      <w:pPr>
        <w:widowControl/>
        <w:shd w:val="clear" w:color="auto" w:fill="FFFFFF"/>
        <w:spacing w:line="360" w:lineRule="auto"/>
        <w:ind w:firstLineChars="900" w:firstLine="216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 w:rsidRPr="00672E8B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监督执纪综合室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，邮编：</w:t>
      </w: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110000</w:t>
      </w:r>
      <w:r w:rsidR="003A6E40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。</w:t>
      </w:r>
    </w:p>
    <w:p w:rsidR="000F646F" w:rsidRDefault="000F646F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</w:p>
    <w:p w:rsidR="00D01B1A" w:rsidRDefault="00D01B1A" w:rsidP="00D76458">
      <w:pPr>
        <w:widowControl/>
        <w:shd w:val="clear" w:color="auto" w:fill="FFFFFF"/>
        <w:spacing w:line="560" w:lineRule="exact"/>
        <w:ind w:firstLineChars="700" w:firstLine="16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承    诺    单    位 （</w:t>
      </w:r>
      <w:bookmarkStart w:id="2" w:name="_GoBack"/>
      <w:bookmarkEnd w:id="2"/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公章）：</w:t>
      </w:r>
    </w:p>
    <w:p w:rsidR="003E1C2D" w:rsidRDefault="003E1C2D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</w:p>
    <w:p w:rsidR="00D01B1A" w:rsidRDefault="00D01B1A" w:rsidP="00D76458">
      <w:pPr>
        <w:widowControl/>
        <w:shd w:val="clear" w:color="auto" w:fill="FFFFFF"/>
        <w:spacing w:line="560" w:lineRule="exact"/>
        <w:ind w:firstLineChars="700" w:firstLine="168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法定代表人或授权委托人（签字）：</w:t>
      </w:r>
    </w:p>
    <w:p w:rsidR="00D76458" w:rsidRDefault="00D76458" w:rsidP="00D01B1A">
      <w:pPr>
        <w:widowControl/>
        <w:shd w:val="clear" w:color="auto" w:fill="FFFFFF"/>
        <w:spacing w:line="560" w:lineRule="exact"/>
        <w:ind w:firstLineChars="600" w:firstLine="144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</w:p>
    <w:p w:rsidR="00D01B1A" w:rsidRDefault="003E1C2D" w:rsidP="00D76458">
      <w:pPr>
        <w:widowControl/>
        <w:shd w:val="clear" w:color="auto" w:fill="FFFFFF"/>
        <w:spacing w:line="560" w:lineRule="exact"/>
        <w:ind w:firstLineChars="2500" w:firstLine="6000"/>
        <w:jc w:val="left"/>
        <w:rPr>
          <w:rFonts w:ascii="宋体" w:hAnsi="宋体" w:cstheme="minorEastAsia"/>
          <w:color w:val="000000" w:themeColor="text1"/>
          <w:kern w:val="0"/>
          <w:sz w:val="24"/>
          <w:szCs w:val="24"/>
        </w:rPr>
      </w:pPr>
      <w:r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>年</w:t>
      </w:r>
      <w:r w:rsidR="00D01B1A">
        <w:rPr>
          <w:rFonts w:ascii="宋体" w:hAnsi="宋体" w:cstheme="minorEastAsia" w:hint="eastAsia"/>
          <w:color w:val="000000" w:themeColor="text1"/>
          <w:kern w:val="0"/>
          <w:sz w:val="24"/>
          <w:szCs w:val="24"/>
        </w:rPr>
        <w:t xml:space="preserve">     月     日</w:t>
      </w:r>
    </w:p>
    <w:sectPr w:rsidR="00D0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55" w:rsidRDefault="00950155" w:rsidP="00AD05F6">
      <w:r>
        <w:separator/>
      </w:r>
    </w:p>
  </w:endnote>
  <w:endnote w:type="continuationSeparator" w:id="0">
    <w:p w:rsidR="00950155" w:rsidRDefault="00950155" w:rsidP="00A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55" w:rsidRDefault="00950155" w:rsidP="00AD05F6">
      <w:r>
        <w:separator/>
      </w:r>
    </w:p>
  </w:footnote>
  <w:footnote w:type="continuationSeparator" w:id="0">
    <w:p w:rsidR="00950155" w:rsidRDefault="00950155" w:rsidP="00AD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8"/>
    <w:rsid w:val="00007101"/>
    <w:rsid w:val="00010A69"/>
    <w:rsid w:val="00020E2C"/>
    <w:rsid w:val="000318A9"/>
    <w:rsid w:val="00053442"/>
    <w:rsid w:val="0005625F"/>
    <w:rsid w:val="00061CDF"/>
    <w:rsid w:val="00065B8D"/>
    <w:rsid w:val="00067E67"/>
    <w:rsid w:val="000723A6"/>
    <w:rsid w:val="000A0A7E"/>
    <w:rsid w:val="000A157E"/>
    <w:rsid w:val="000A706B"/>
    <w:rsid w:val="000B162F"/>
    <w:rsid w:val="000D4B7D"/>
    <w:rsid w:val="000F646F"/>
    <w:rsid w:val="000F7CBE"/>
    <w:rsid w:val="00103ECB"/>
    <w:rsid w:val="00120BC8"/>
    <w:rsid w:val="00121C47"/>
    <w:rsid w:val="00126BD3"/>
    <w:rsid w:val="0013043B"/>
    <w:rsid w:val="001334A2"/>
    <w:rsid w:val="00140208"/>
    <w:rsid w:val="00142824"/>
    <w:rsid w:val="00146B0A"/>
    <w:rsid w:val="00151992"/>
    <w:rsid w:val="001621E4"/>
    <w:rsid w:val="0017123A"/>
    <w:rsid w:val="00175F1E"/>
    <w:rsid w:val="00190D13"/>
    <w:rsid w:val="001A354F"/>
    <w:rsid w:val="001B4D2E"/>
    <w:rsid w:val="001C03D1"/>
    <w:rsid w:val="001D6349"/>
    <w:rsid w:val="001D7F5E"/>
    <w:rsid w:val="001E461B"/>
    <w:rsid w:val="001E622D"/>
    <w:rsid w:val="002273BD"/>
    <w:rsid w:val="00252898"/>
    <w:rsid w:val="002709E1"/>
    <w:rsid w:val="002D590F"/>
    <w:rsid w:val="0030081F"/>
    <w:rsid w:val="00304143"/>
    <w:rsid w:val="00311873"/>
    <w:rsid w:val="00324DB3"/>
    <w:rsid w:val="00326928"/>
    <w:rsid w:val="00363711"/>
    <w:rsid w:val="0039048B"/>
    <w:rsid w:val="003A24D9"/>
    <w:rsid w:val="003A6E40"/>
    <w:rsid w:val="003C48D7"/>
    <w:rsid w:val="003D1578"/>
    <w:rsid w:val="003E1C2D"/>
    <w:rsid w:val="003F5B34"/>
    <w:rsid w:val="003F6219"/>
    <w:rsid w:val="004078F4"/>
    <w:rsid w:val="00411C4F"/>
    <w:rsid w:val="00465C95"/>
    <w:rsid w:val="00470185"/>
    <w:rsid w:val="00470DA8"/>
    <w:rsid w:val="00486D26"/>
    <w:rsid w:val="00494F51"/>
    <w:rsid w:val="004E2179"/>
    <w:rsid w:val="005025E5"/>
    <w:rsid w:val="005242AD"/>
    <w:rsid w:val="0053449B"/>
    <w:rsid w:val="00536F9D"/>
    <w:rsid w:val="0053746E"/>
    <w:rsid w:val="005422DE"/>
    <w:rsid w:val="00554405"/>
    <w:rsid w:val="005556B3"/>
    <w:rsid w:val="00593804"/>
    <w:rsid w:val="00593CA1"/>
    <w:rsid w:val="00594830"/>
    <w:rsid w:val="005B090F"/>
    <w:rsid w:val="005B5435"/>
    <w:rsid w:val="005C18E6"/>
    <w:rsid w:val="005C63EB"/>
    <w:rsid w:val="005D319A"/>
    <w:rsid w:val="005F734A"/>
    <w:rsid w:val="0060401D"/>
    <w:rsid w:val="0060751C"/>
    <w:rsid w:val="00607B6A"/>
    <w:rsid w:val="00641D83"/>
    <w:rsid w:val="00660E30"/>
    <w:rsid w:val="00672E8B"/>
    <w:rsid w:val="006754F2"/>
    <w:rsid w:val="00676551"/>
    <w:rsid w:val="00685B31"/>
    <w:rsid w:val="00687689"/>
    <w:rsid w:val="006B2371"/>
    <w:rsid w:val="006B2A46"/>
    <w:rsid w:val="006C3F41"/>
    <w:rsid w:val="006D4F7D"/>
    <w:rsid w:val="006E313B"/>
    <w:rsid w:val="006F165A"/>
    <w:rsid w:val="00717896"/>
    <w:rsid w:val="00726197"/>
    <w:rsid w:val="007405F6"/>
    <w:rsid w:val="007507D0"/>
    <w:rsid w:val="00751A2F"/>
    <w:rsid w:val="00761B5C"/>
    <w:rsid w:val="00772F16"/>
    <w:rsid w:val="00782A65"/>
    <w:rsid w:val="00790CE5"/>
    <w:rsid w:val="00796E25"/>
    <w:rsid w:val="00797208"/>
    <w:rsid w:val="007A0AE5"/>
    <w:rsid w:val="007A12EA"/>
    <w:rsid w:val="007B1539"/>
    <w:rsid w:val="007B1860"/>
    <w:rsid w:val="007B6C0B"/>
    <w:rsid w:val="007E35C0"/>
    <w:rsid w:val="007F266C"/>
    <w:rsid w:val="00801284"/>
    <w:rsid w:val="00804898"/>
    <w:rsid w:val="00806F04"/>
    <w:rsid w:val="00813835"/>
    <w:rsid w:val="008212E8"/>
    <w:rsid w:val="00825BF4"/>
    <w:rsid w:val="00831390"/>
    <w:rsid w:val="00836749"/>
    <w:rsid w:val="008417DA"/>
    <w:rsid w:val="00876AEB"/>
    <w:rsid w:val="0089195C"/>
    <w:rsid w:val="00892223"/>
    <w:rsid w:val="008950BD"/>
    <w:rsid w:val="008D59A9"/>
    <w:rsid w:val="008E4603"/>
    <w:rsid w:val="008E6676"/>
    <w:rsid w:val="009203C7"/>
    <w:rsid w:val="009217D5"/>
    <w:rsid w:val="0092308F"/>
    <w:rsid w:val="009270DF"/>
    <w:rsid w:val="00937C6F"/>
    <w:rsid w:val="00942427"/>
    <w:rsid w:val="00950155"/>
    <w:rsid w:val="009665D4"/>
    <w:rsid w:val="009931B0"/>
    <w:rsid w:val="00995C70"/>
    <w:rsid w:val="00995C81"/>
    <w:rsid w:val="009A0285"/>
    <w:rsid w:val="009B6B80"/>
    <w:rsid w:val="00A06BE7"/>
    <w:rsid w:val="00A10A17"/>
    <w:rsid w:val="00A33E50"/>
    <w:rsid w:val="00A34579"/>
    <w:rsid w:val="00A405CE"/>
    <w:rsid w:val="00A55C8E"/>
    <w:rsid w:val="00A678CA"/>
    <w:rsid w:val="00A73DF1"/>
    <w:rsid w:val="00A76477"/>
    <w:rsid w:val="00A821B4"/>
    <w:rsid w:val="00AB119E"/>
    <w:rsid w:val="00AB2021"/>
    <w:rsid w:val="00AB5861"/>
    <w:rsid w:val="00AC1A20"/>
    <w:rsid w:val="00AC418B"/>
    <w:rsid w:val="00AD05F6"/>
    <w:rsid w:val="00AE46F0"/>
    <w:rsid w:val="00B0283B"/>
    <w:rsid w:val="00B04C44"/>
    <w:rsid w:val="00B34610"/>
    <w:rsid w:val="00B45BEC"/>
    <w:rsid w:val="00B82D82"/>
    <w:rsid w:val="00BB0850"/>
    <w:rsid w:val="00C01570"/>
    <w:rsid w:val="00C1769D"/>
    <w:rsid w:val="00C46C58"/>
    <w:rsid w:val="00C64F5E"/>
    <w:rsid w:val="00C81AA8"/>
    <w:rsid w:val="00C839D2"/>
    <w:rsid w:val="00C845A2"/>
    <w:rsid w:val="00C922DA"/>
    <w:rsid w:val="00C9296E"/>
    <w:rsid w:val="00CA0C08"/>
    <w:rsid w:val="00CB29EF"/>
    <w:rsid w:val="00CB360D"/>
    <w:rsid w:val="00CB534C"/>
    <w:rsid w:val="00CC0D40"/>
    <w:rsid w:val="00CC60A2"/>
    <w:rsid w:val="00CD0681"/>
    <w:rsid w:val="00CD0E6C"/>
    <w:rsid w:val="00CE0224"/>
    <w:rsid w:val="00CF29B7"/>
    <w:rsid w:val="00D01B1A"/>
    <w:rsid w:val="00D115AC"/>
    <w:rsid w:val="00D13D69"/>
    <w:rsid w:val="00D31792"/>
    <w:rsid w:val="00D37EF3"/>
    <w:rsid w:val="00D51804"/>
    <w:rsid w:val="00D76458"/>
    <w:rsid w:val="00D94C6A"/>
    <w:rsid w:val="00DC17BE"/>
    <w:rsid w:val="00DC1A5D"/>
    <w:rsid w:val="00DC3372"/>
    <w:rsid w:val="00DD18C5"/>
    <w:rsid w:val="00DE46AB"/>
    <w:rsid w:val="00DE47DF"/>
    <w:rsid w:val="00DF63D7"/>
    <w:rsid w:val="00E23A66"/>
    <w:rsid w:val="00E27CF6"/>
    <w:rsid w:val="00E41B16"/>
    <w:rsid w:val="00EA0BF8"/>
    <w:rsid w:val="00ED39DF"/>
    <w:rsid w:val="00EE2D48"/>
    <w:rsid w:val="00EE3B86"/>
    <w:rsid w:val="00EF4933"/>
    <w:rsid w:val="00F03569"/>
    <w:rsid w:val="00F13089"/>
    <w:rsid w:val="00F17533"/>
    <w:rsid w:val="00F2623A"/>
    <w:rsid w:val="00F30CDE"/>
    <w:rsid w:val="00F51A4D"/>
    <w:rsid w:val="00F73C9D"/>
    <w:rsid w:val="00F74F0D"/>
    <w:rsid w:val="00FA4198"/>
    <w:rsid w:val="00FB3EAE"/>
    <w:rsid w:val="00FE0485"/>
    <w:rsid w:val="00FE1B4B"/>
    <w:rsid w:val="00FE323D"/>
    <w:rsid w:val="00FE3C8E"/>
    <w:rsid w:val="00FF1E33"/>
    <w:rsid w:val="38B935AD"/>
    <w:rsid w:val="3C5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527624D-61D1-45E3-85AA-71CC168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D409B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jianmin</dc:creator>
  <cp:lastModifiedBy>admin</cp:lastModifiedBy>
  <cp:revision>69</cp:revision>
  <dcterms:created xsi:type="dcterms:W3CDTF">2018-06-05T07:24:00Z</dcterms:created>
  <dcterms:modified xsi:type="dcterms:W3CDTF">2022-12-27T03:03:00Z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